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07" w:rsidRPr="00381C9B" w:rsidRDefault="006E2F07" w:rsidP="006E2F07">
      <w:pPr>
        <w:tabs>
          <w:tab w:val="left" w:pos="360"/>
        </w:tabs>
        <w:jc w:val="center"/>
        <w:rPr>
          <w:b/>
          <w:sz w:val="28"/>
          <w:szCs w:val="28"/>
        </w:rPr>
      </w:pPr>
      <w:r>
        <w:rPr>
          <w:b/>
          <w:sz w:val="28"/>
          <w:szCs w:val="28"/>
        </w:rPr>
        <w:t xml:space="preserve">The </w:t>
      </w:r>
      <w:r w:rsidRPr="00381C9B">
        <w:rPr>
          <w:b/>
          <w:sz w:val="28"/>
          <w:szCs w:val="28"/>
        </w:rPr>
        <w:t>Impulse</w:t>
      </w:r>
      <w:r>
        <w:rPr>
          <w:b/>
          <w:sz w:val="28"/>
          <w:szCs w:val="28"/>
        </w:rPr>
        <w:t>-Momentum Theorem</w:t>
      </w:r>
    </w:p>
    <w:p w:rsidR="006E2F07" w:rsidRPr="00381C9B" w:rsidRDefault="006E2F07" w:rsidP="006E2F07">
      <w:pPr>
        <w:tabs>
          <w:tab w:val="left" w:pos="360"/>
        </w:tabs>
      </w:pP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r w:rsidRPr="00381C9B">
        <w:rPr>
          <w:b/>
        </w:rPr>
        <w:t>Name and section number:</w:t>
      </w:r>
      <w:r w:rsidRPr="00381C9B">
        <w:t xml:space="preserve"> </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r w:rsidRPr="00381C9B">
        <w:rPr>
          <w:b/>
        </w:rPr>
        <w:t>Partner’s name and section number:</w:t>
      </w:r>
    </w:p>
    <w:p w:rsidR="006E2F07" w:rsidRPr="00381C9B" w:rsidRDefault="006E2F07" w:rsidP="006E2F07">
      <w:pPr>
        <w:tabs>
          <w:tab w:val="left" w:pos="360"/>
        </w:tabs>
      </w:pPr>
      <w:r w:rsidRPr="00381C9B">
        <w:tab/>
      </w:r>
    </w:p>
    <w:p w:rsidR="006E2F07" w:rsidRPr="00381C9B" w:rsidRDefault="006E2F07" w:rsidP="006E2F07">
      <w:pPr>
        <w:tabs>
          <w:tab w:val="left" w:pos="4680"/>
        </w:tabs>
      </w:pPr>
      <w:r w:rsidRPr="00381C9B">
        <w:t>1.  Make free-body diagrams of the ball and the force plate just before and during an impact. Label the forces.  Ignore air resistance.  You may enlarge the drawing canvas and move captions.</w:t>
      </w:r>
    </w:p>
    <w:p w:rsidR="006E2F07" w:rsidRPr="00381C9B" w:rsidRDefault="006E2F07" w:rsidP="006E2F07">
      <w:pPr>
        <w:tabs>
          <w:tab w:val="left" w:pos="4680"/>
        </w:tabs>
      </w:pPr>
      <w:r>
        <w:rPr>
          <w:noProof/>
        </w:rPr>
        <mc:AlternateContent>
          <mc:Choice Requires="wpc">
            <w:drawing>
              <wp:inline distT="0" distB="0" distL="0" distR="0">
                <wp:extent cx="5943600" cy="1200150"/>
                <wp:effectExtent l="19050" t="15240" r="9525" b="1333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1" name="Oval 4"/>
                        <wps:cNvSpPr>
                          <a:spLocks noChangeArrowheads="1"/>
                        </wps:cNvSpPr>
                        <wps:spPr bwMode="auto">
                          <a:xfrm>
                            <a:off x="349250" y="44640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384935" y="484505"/>
                            <a:ext cx="119253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Oval 6"/>
                        <wps:cNvSpPr>
                          <a:spLocks noChangeArrowheads="1"/>
                        </wps:cNvSpPr>
                        <wps:spPr bwMode="auto">
                          <a:xfrm>
                            <a:off x="3388995" y="44704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4424680" y="485140"/>
                            <a:ext cx="119253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8"/>
                        <wps:cNvSpPr txBox="1">
                          <a:spLocks noChangeArrowheads="1"/>
                        </wps:cNvSpPr>
                        <wps:spPr bwMode="auto">
                          <a:xfrm>
                            <a:off x="170815" y="931545"/>
                            <a:ext cx="25787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F07" w:rsidRDefault="006E2F07" w:rsidP="006E2F07">
                              <w:pPr>
                                <w:jc w:val="center"/>
                                <w:rPr>
                                  <w:sz w:val="22"/>
                                  <w:szCs w:val="22"/>
                                </w:rPr>
                              </w:pPr>
                              <w:r>
                                <w:rPr>
                                  <w:sz w:val="22"/>
                                  <w:szCs w:val="22"/>
                                </w:rPr>
                                <w:t>Ball and force plate just before an impact</w:t>
                              </w:r>
                            </w:p>
                          </w:txbxContent>
                        </wps:txbx>
                        <wps:bodyPr rot="0" vert="horz" wrap="square" lIns="89611" tIns="44806" rIns="89611" bIns="44806" anchor="t" anchorCtr="0" upright="1">
                          <a:noAutofit/>
                        </wps:bodyPr>
                      </wps:wsp>
                      <wps:wsp>
                        <wps:cNvPr id="6" name="Text Box 9"/>
                        <wps:cNvSpPr txBox="1">
                          <a:spLocks noChangeArrowheads="1"/>
                        </wps:cNvSpPr>
                        <wps:spPr bwMode="auto">
                          <a:xfrm>
                            <a:off x="3364230" y="925830"/>
                            <a:ext cx="23006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F07" w:rsidRDefault="006E2F07" w:rsidP="006E2F07">
                              <w:pPr>
                                <w:jc w:val="center"/>
                                <w:rPr>
                                  <w:sz w:val="22"/>
                                  <w:szCs w:val="22"/>
                                </w:rPr>
                              </w:pPr>
                              <w:r>
                                <w:rPr>
                                  <w:sz w:val="22"/>
                                  <w:szCs w:val="22"/>
                                </w:rPr>
                                <w:t>Ball and force plate during an impact</w:t>
                              </w:r>
                            </w:p>
                          </w:txbxContent>
                        </wps:txbx>
                        <wps:bodyPr rot="0" vert="horz" wrap="square" lIns="89611" tIns="44806" rIns="89611" bIns="44806" anchor="t" anchorCtr="0" upright="1">
                          <a:noAutofit/>
                        </wps:bodyPr>
                      </wps:wsp>
                    </wpc:wpc>
                  </a:graphicData>
                </a:graphic>
              </wp:inline>
            </w:drawing>
          </mc:Choice>
          <mc:Fallback>
            <w:pict>
              <v:group id="Canvas 7" o:spid="_x0000_s1026" editas="canvas" style="width:468pt;height:94.5pt;mso-position-horizontal-relative:char;mso-position-vertical-relative:line" coordsize="59436,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iQQAAHUWAAAOAAAAZHJzL2Uyb0RvYy54bWzsWFFv2zYQfh+w/0Do3bEoUbJkRCkSOx4G&#10;ZGuxdj+AlihLmERqJB07HfbfdyQlR/aWIk2XbgWcB4ciqdPdfZ8+3fHyzb5t0D2TqhY88/CF7yHG&#10;c1HUfJN5v35YTRIPKU15QRvBWeY9MOW9ufr+u8tdN2eBqERTMInACFfzXZd5ldbdfDpVecVaqi5E&#10;xzgslkK2VMOl3EwLSXdgvW2mge/H052QRSdFzpSC2aVb9K6s/bJkuX5blopp1GQe+Kbtr7S/a/M7&#10;vbqk842kXVXnvRv0BV60tObw0IOpJdUUbWX9N1NtnUuhRKkvctFORVnWObMxQDTYP4lmQfk9VTaY&#10;HLIzOAijf9HuemP85mJVNw1kYwrW52bO/N8BPswsNxztMi+NgshDOQWcyoZqGLZdkXmKbzxEmw0Q&#10;INfSpkGJpi6MRXOzBZMtGonuKcCg99juabbtT6Jwc9g3fw4NmAfM3Lydmo5MgINwNbbeSaWXVFXu&#10;Brvk7LS1Bmo1dZt5ych8xWhxywukHzrgIwdWeia2lhUeahjEYEaWFprWzXN2gkcN7zPXZ2zXAZ1V&#10;dyC2+jLA3le0Y5YHap7/fP9Oohryjj3EaQtBvIW8ImKcNs+FDe+7d9JmvrsT+W8KcbGoKN+waynF&#10;ziQA/MFmP6A9usFcKLgVrXeADBimWy0sVvtStsYgEBbtMy8kaRDB6/SQeYTExI9cwtheoxyWgyCJ&#10;AU2Uw3o/Ns+i88GMwewHJlpkBpnHmqbulAmQzun9ndJu97DLRjKGXMnN+kCnlf2zwZwwY0TaT5uw&#10;7DhQbfwkKba8AG/ovKeNHffEcF720LvMOQTWoniALErh5AbkEQaVkB+BaSA18Mb8vqUSeNf8yAGJ&#10;FBNitMlekGgWwIUcr6zHK5TnYApeI3jn7HChnZ5tO1lvKniSe724uAb0ytom0yDrvOoxB3I6X1+d&#10;pcHA0l9AjIGEDUOWLkfMA+Reiao4TEgagmwZriYkOuUqxkDlsCcrjgLiZOhpskoI43/I1E+r3Zm2&#10;T39l/1lcw4G2VlzjrymuYZKkac9YMvNBGyx8Z3U9qysIT6+bfQ1ABpo+quvsK3KVkIDECainVdcI&#10;n3L1rK62Env8/J6LAlu6grq50vWDUbUbsUfJCWuR3sP0UMy8WnUw8xPspDYNcUROC9lolsxM8WAr&#10;2TgIIrvh5cXBoc1yLcO47xpmICFQAZuS06TG9pB/pH56m9wmZEKC+HZC/OVycr1akEm8wrNoGS4X&#10;iyX+0xQlmMyruigYN73X0M9i8rzuo++sXSd66GiPmq1nVd7TYzds5Q+xnISEodS6CdLJKk5mE7Ii&#10;0SQFMCY+Tm/S2CcpWa6OQ7qrOfvykA59rHHn6diebgk+s9A6IGLcf0wFUGgA2vZgpu1y2q736z18&#10;718gGUkaY+gJ+z6CJH489BH9St9HuJVvrY+AYE4kI/1PJCMMYxKYhgE+edA6JDA8Ls9COJaCLuOs&#10;GcPxz3O69bNmuMMmoNIoFZ+jGf2R0DcmHfa4EY4arTL257Dm8HR8DePxafHVXwAAAP//AwBQSwME&#10;FAAGAAgAAAAhALJK5KzZAAAABQEAAA8AAABkcnMvZG93bnJldi54bWxMj8FOwzAQRO9I/IO1SFwQ&#10;dSgiatM4VVXEAXEiwH0bb5OIeB1stw18PQsXuKw0mtHM23I9uUEdKcTes4GbWQaKuPG259bA68vD&#10;9QJUTMgWB89k4JMirKvzsxIL60/8TMc6tUpKOBZooEtpLLSOTUcO48yPxOLtfXCYRIZW24AnKXeD&#10;nmdZrh32LAsdjrTtqHmvD05G7lK+xc3b1WOPPH/6CF9DTffGXF5MmxWoRFP6C8MPvqBDJUw7f2Ab&#10;1WBAHkm/V7zlbS5yJ6HFMgNdlfo/ffUNAAD//wMAUEsBAi0AFAAGAAgAAAAhALaDOJL+AAAA4QEA&#10;ABMAAAAAAAAAAAAAAAAAAAAAAFtDb250ZW50X1R5cGVzXS54bWxQSwECLQAUAAYACAAAACEAOP0h&#10;/9YAAACUAQAACwAAAAAAAAAAAAAAAAAvAQAAX3JlbHMvLnJlbHNQSwECLQAUAAYACAAAACEAv1sj&#10;fokEAAB1FgAADgAAAAAAAAAAAAAAAAAuAgAAZHJzL2Uyb0RvYy54bWxQSwECLQAUAAYACAAAACEA&#10;skrkrNkAAAAFAQAADwAAAAAAAAAAAAAAAADjBgAAZHJzL2Rvd25yZXYueG1sUEsFBgAAAAAEAAQA&#10;8wAAAO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2001;visibility:visible;mso-wrap-style:square" stroked="t" strokecolor="black [3213]">
                  <v:fill o:detectmouseclick="t"/>
                  <v:path o:connecttype="none"/>
                </v:shape>
                <v:oval id="Oval 4" o:spid="_x0000_s1028" style="position:absolute;left:3492;top:446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rect id="Rectangle 5" o:spid="_x0000_s1029" style="position:absolute;left:13849;top:4845;width:1192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oval id="Oval 6" o:spid="_x0000_s1030" style="position:absolute;left:33889;top:447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rect id="Rectangle 7" o:spid="_x0000_s1031" style="position:absolute;left:44246;top:4851;width:11926;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type id="_x0000_t202" coordsize="21600,21600" o:spt="202" path="m,l,21600r21600,l21600,xe">
                  <v:stroke joinstyle="miter"/>
                  <v:path gradientshapeok="t" o:connecttype="rect"/>
                </v:shapetype>
                <v:shape id="Text Box 8" o:spid="_x0000_s1032" type="#_x0000_t202" style="position:absolute;left:1708;top:9315;width:25787;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CA8QA&#10;AADaAAAADwAAAGRycy9kb3ducmV2LnhtbESPT2sCMRTE70K/Q3hCb5pVaSmrUWyrUPTkX/T22Dx3&#10;FzcvS5Lq6qc3QqHHYWZ+w4wmjanEhZwvLSvodRMQxJnVJecKtpt55wOED8gaK8uk4EYeJuOX1ghT&#10;ba+8oss65CJC2KeooAihTqX0WUEGfdfWxNE7WWcwROlyqR1eI9xUsp8k79JgyXGhwJq+CsrO61+j&#10;YOnOS7OQvf7hNvv+tPvj3N0HO6Ve2810CCJQE/7Df+0freANnlfiDZD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lQgPEAAAA2gAAAA8AAAAAAAAAAAAAAAAAmAIAAGRycy9k&#10;b3ducmV2LnhtbFBLBQYAAAAABAAEAPUAAACJAwAAAAA=&#10;" filled="f" stroked="f">
                  <v:textbox inset="2.48919mm,1.2446mm,2.48919mm,1.2446mm">
                    <w:txbxContent>
                      <w:p w:rsidR="006E2F07" w:rsidRDefault="006E2F07" w:rsidP="006E2F07">
                        <w:pPr>
                          <w:jc w:val="center"/>
                          <w:rPr>
                            <w:sz w:val="22"/>
                            <w:szCs w:val="22"/>
                          </w:rPr>
                        </w:pPr>
                        <w:r>
                          <w:rPr>
                            <w:sz w:val="22"/>
                            <w:szCs w:val="22"/>
                          </w:rPr>
                          <w:t>Ball and force plate just before an impact</w:t>
                        </w:r>
                      </w:p>
                    </w:txbxContent>
                  </v:textbox>
                </v:shape>
                <v:shape id="Text Box 9" o:spid="_x0000_s1033" type="#_x0000_t202" style="position:absolute;left:33642;top:9258;width:2300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cdMQA&#10;AADaAAAADwAAAGRycy9kb3ducmV2LnhtbESPT2sCMRTE74LfIbyCNzergshqlNY/UOpJbUVvj83r&#10;7uLmZUlSXfvpm4LgcZiZ3zCzRWtqcSXnK8sKBkkKgji3uuJCwedh05+A8AFZY22ZFNzJw2Le7cww&#10;0/bGO7ruQyEihH2GCsoQmkxKn5dk0Ce2IY7et3UGQ5SukNrhLcJNLYdpOpYGK44LJTa0LCm/7H+M&#10;gq27bM2HHAxP9/XqzR7PG/c7+lKq99K+TkEEasMz/Gi/awVj+L8Sb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33HTEAAAA2gAAAA8AAAAAAAAAAAAAAAAAmAIAAGRycy9k&#10;b3ducmV2LnhtbFBLBQYAAAAABAAEAPUAAACJAwAAAAA=&#10;" filled="f" stroked="f">
                  <v:textbox inset="2.48919mm,1.2446mm,2.48919mm,1.2446mm">
                    <w:txbxContent>
                      <w:p w:rsidR="006E2F07" w:rsidRDefault="006E2F07" w:rsidP="006E2F07">
                        <w:pPr>
                          <w:jc w:val="center"/>
                          <w:rPr>
                            <w:sz w:val="22"/>
                            <w:szCs w:val="22"/>
                          </w:rPr>
                        </w:pPr>
                        <w:r>
                          <w:rPr>
                            <w:sz w:val="22"/>
                            <w:szCs w:val="22"/>
                          </w:rPr>
                          <w:t>Ball and force plate during an impact</w:t>
                        </w:r>
                      </w:p>
                    </w:txbxContent>
                  </v:textbox>
                </v:shape>
                <w10:anchorlock/>
              </v:group>
            </w:pict>
          </mc:Fallback>
        </mc:AlternateContent>
      </w:r>
    </w:p>
    <w:p w:rsidR="006E2F07" w:rsidRPr="00381C9B" w:rsidRDefault="006E2F07" w:rsidP="006E2F07">
      <w:pPr>
        <w:tabs>
          <w:tab w:val="left" w:pos="4680"/>
        </w:tabs>
      </w:pPr>
    </w:p>
    <w:p w:rsidR="006E2F07" w:rsidRPr="00381C9B" w:rsidRDefault="006E2F07" w:rsidP="006E2F07">
      <w:pPr>
        <w:tabs>
          <w:tab w:val="left" w:pos="4680"/>
        </w:tabs>
      </w:pPr>
      <w:r w:rsidRPr="00381C9B">
        <w:t>2.  Calculate the maximum height h</w:t>
      </w:r>
      <w:r w:rsidRPr="00381C9B">
        <w:rPr>
          <w:vertAlign w:val="subscript"/>
        </w:rPr>
        <w:t>21</w:t>
      </w:r>
      <w:r w:rsidRPr="00381C9B">
        <w:t xml:space="preserve"> after the first bounce and before the second bounce from the time difference between the first two bounces, t</w:t>
      </w:r>
      <w:r w:rsidRPr="00381C9B">
        <w:rPr>
          <w:vertAlign w:val="subscript"/>
        </w:rPr>
        <w:t>2</w:t>
      </w:r>
      <w:r w:rsidRPr="00381C9B">
        <w:t xml:space="preserve"> – t</w:t>
      </w:r>
      <w:r w:rsidRPr="00381C9B">
        <w:rPr>
          <w:vertAlign w:val="subscript"/>
        </w:rPr>
        <w:t>1</w:t>
      </w:r>
      <w:r w:rsidRPr="00381C9B">
        <w:t>.  Calculate the speed just after the first bounce and just before the second bounce, v</w:t>
      </w:r>
      <w:r w:rsidRPr="00381C9B">
        <w:rPr>
          <w:vertAlign w:val="subscript"/>
        </w:rPr>
        <w:t>21</w:t>
      </w:r>
      <w:r w:rsidRPr="00381C9B">
        <w:t>.  Similarly, write the expressions for h</w:t>
      </w:r>
      <w:r w:rsidRPr="00381C9B">
        <w:rPr>
          <w:vertAlign w:val="subscript"/>
        </w:rPr>
        <w:t>32</w:t>
      </w:r>
      <w:r w:rsidRPr="00381C9B">
        <w:t xml:space="preserve"> and v</w:t>
      </w:r>
      <w:r w:rsidRPr="00381C9B">
        <w:rPr>
          <w:vertAlign w:val="subscript"/>
        </w:rPr>
        <w:t>32</w:t>
      </w:r>
      <w:r w:rsidRPr="00381C9B">
        <w:t>.</w:t>
      </w:r>
      <w:r>
        <w:t xml:space="preserve">  Also, write the y-component of the change in momentum,</w:t>
      </w:r>
      <w:r w:rsidRPr="007A2E6A">
        <w:t xml:space="preserve"> </w:t>
      </w:r>
      <w:r>
        <w:t>Δp</w:t>
      </w:r>
      <w:r w:rsidRPr="00E57773">
        <w:rPr>
          <w:vertAlign w:val="subscript"/>
        </w:rPr>
        <w:t>y2</w:t>
      </w:r>
      <w:r>
        <w:t>.</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 w:val="left" w:pos="6480"/>
          <w:tab w:val="left" w:pos="7200"/>
        </w:tabs>
      </w:pPr>
      <w:r w:rsidRPr="00381C9B">
        <w:t>h</w:t>
      </w:r>
      <w:r w:rsidRPr="00381C9B">
        <w:rPr>
          <w:vertAlign w:val="subscript"/>
        </w:rPr>
        <w:t>21</w:t>
      </w:r>
      <w:r w:rsidRPr="00381C9B">
        <w:t xml:space="preserve"> = </w:t>
      </w:r>
      <w:r w:rsidRPr="00381C9B">
        <w:tab/>
        <w:t>h</w:t>
      </w:r>
      <w:r w:rsidRPr="00381C9B">
        <w:rPr>
          <w:vertAlign w:val="subscript"/>
        </w:rPr>
        <w:t>32</w:t>
      </w:r>
      <w:r w:rsidRPr="00381C9B">
        <w:t xml:space="preserve"> =</w:t>
      </w:r>
    </w:p>
    <w:p w:rsidR="006E2F07"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 w:val="left" w:pos="6480"/>
          <w:tab w:val="left" w:pos="7200"/>
        </w:tabs>
      </w:pPr>
      <w:r w:rsidRPr="00381C9B">
        <w:t>v</w:t>
      </w:r>
      <w:r w:rsidRPr="00381C9B">
        <w:rPr>
          <w:vertAlign w:val="subscript"/>
        </w:rPr>
        <w:t>21</w:t>
      </w:r>
      <w:r w:rsidRPr="00381C9B">
        <w:t xml:space="preserve"> = </w:t>
      </w:r>
      <w:r w:rsidRPr="00381C9B">
        <w:tab/>
        <w:t>v</w:t>
      </w:r>
      <w:r w:rsidRPr="00381C9B">
        <w:rPr>
          <w:vertAlign w:val="subscript"/>
        </w:rPr>
        <w:t>32</w:t>
      </w:r>
      <w:r w:rsidRPr="00381C9B">
        <w:t xml:space="preserve"> =</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 w:val="left" w:pos="6480"/>
          <w:tab w:val="left" w:pos="7200"/>
        </w:tabs>
      </w:pPr>
      <w:r>
        <w:tab/>
        <w:t>Δp</w:t>
      </w:r>
      <w:r w:rsidRPr="00E57773">
        <w:rPr>
          <w:vertAlign w:val="subscript"/>
        </w:rPr>
        <w:t>y2</w:t>
      </w:r>
      <w:r>
        <w:t xml:space="preserve"> =</w:t>
      </w:r>
      <w:r w:rsidRPr="00381C9B">
        <w:tab/>
      </w:r>
      <w:r w:rsidRPr="00381C9B">
        <w:tab/>
        <w:t xml:space="preserve"> </w:t>
      </w:r>
    </w:p>
    <w:p w:rsidR="006E2F07" w:rsidRPr="00381C9B" w:rsidRDefault="006E2F07" w:rsidP="006E2F07">
      <w:pPr>
        <w:tabs>
          <w:tab w:val="left" w:pos="4680"/>
        </w:tabs>
      </w:pPr>
    </w:p>
    <w:p w:rsidR="006E2F07" w:rsidRPr="00381C9B" w:rsidRDefault="006E2F07" w:rsidP="006E2F07">
      <w:pPr>
        <w:tabs>
          <w:tab w:val="left" w:pos="4680"/>
        </w:tabs>
      </w:pPr>
      <w:r w:rsidRPr="00381C9B">
        <w:t xml:space="preserve">3.  </w:t>
      </w:r>
      <w:r>
        <w:t>Paste your raw data here</w:t>
      </w:r>
      <w:r w:rsidRPr="00381C9B">
        <w:t xml:space="preserve">.  Data boxes for the second, third, and fourth bounces should show the integral of the first peak </w:t>
      </w:r>
      <w:r>
        <w:t xml:space="preserve">and half valley </w:t>
      </w:r>
      <w:r w:rsidRPr="00381C9B">
        <w:t>in the set of peaks corresponding to one bounce.</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2880"/>
          <w:tab w:val="left" w:pos="6300"/>
        </w:tabs>
      </w:pPr>
      <w:r w:rsidRPr="00381C9B">
        <w:t xml:space="preserve"> </w:t>
      </w:r>
      <w:r w:rsidRPr="00381C9B">
        <w:tab/>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2880"/>
          <w:tab w:val="left" w:pos="6300"/>
        </w:tabs>
      </w:pPr>
      <w:r w:rsidRPr="00381C9B">
        <w:t xml:space="preserve">  </w:t>
      </w:r>
    </w:p>
    <w:p w:rsidR="006E2F07" w:rsidRPr="00381C9B" w:rsidRDefault="006E2F07" w:rsidP="006E2F07">
      <w:pPr>
        <w:tabs>
          <w:tab w:val="left" w:pos="4680"/>
        </w:tabs>
      </w:pPr>
    </w:p>
    <w:p w:rsidR="006E2F07" w:rsidRPr="00381C9B" w:rsidRDefault="006E2F07" w:rsidP="006E2F07">
      <w:pPr>
        <w:tabs>
          <w:tab w:val="left" w:pos="4680"/>
        </w:tabs>
      </w:pPr>
      <w:r w:rsidRPr="00381C9B">
        <w:t>4.  Enter your raw data into the yellow boxes and your calculated data in the green boxes.  Enter the units in the square brackets.  All data in the table should have at least four significant figures.</w:t>
      </w:r>
    </w:p>
    <w:tbl>
      <w:tblPr>
        <w:tblW w:w="9476" w:type="dxa"/>
        <w:tblInd w:w="98" w:type="dxa"/>
        <w:tblLook w:val="04A0" w:firstRow="1" w:lastRow="0" w:firstColumn="1" w:lastColumn="0" w:noHBand="0" w:noVBand="1"/>
      </w:tblPr>
      <w:tblGrid>
        <w:gridCol w:w="609"/>
        <w:gridCol w:w="874"/>
        <w:gridCol w:w="777"/>
        <w:gridCol w:w="180"/>
        <w:gridCol w:w="900"/>
        <w:gridCol w:w="900"/>
        <w:gridCol w:w="1080"/>
        <w:gridCol w:w="720"/>
        <w:gridCol w:w="1170"/>
        <w:gridCol w:w="1170"/>
        <w:gridCol w:w="1096"/>
      </w:tblGrid>
      <w:tr w:rsidR="006E2F07" w:rsidRPr="00381C9B" w:rsidTr="00B35294">
        <w:trPr>
          <w:trHeight w:val="300"/>
        </w:trPr>
        <w:tc>
          <w:tcPr>
            <w:tcW w:w="14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r w:rsidRPr="00381C9B">
              <w:rPr>
                <w:bCs/>
              </w:rPr>
              <w:t>Time []</w:t>
            </w:r>
          </w:p>
        </w:tc>
        <w:tc>
          <w:tcPr>
            <w:tcW w:w="957" w:type="dxa"/>
            <w:gridSpan w:val="2"/>
            <w:tcBorders>
              <w:top w:val="single" w:sz="4" w:space="0" w:color="auto"/>
              <w:left w:val="nil"/>
              <w:bottom w:val="single" w:sz="4" w:space="0" w:color="auto"/>
              <w:right w:val="nil"/>
            </w:tcBorders>
            <w:shd w:val="clear" w:color="auto" w:fill="auto"/>
            <w:noWrap/>
            <w:vAlign w:val="bottom"/>
            <w:hideMark/>
          </w:tcPr>
          <w:p w:rsidR="006E2F07" w:rsidRPr="00381C9B" w:rsidRDefault="006E2F07" w:rsidP="00B35294">
            <w:pPr>
              <w:jc w:val="right"/>
              <w:rPr>
                <w:bCs/>
              </w:rPr>
            </w:pPr>
            <w:r>
              <w:rPr>
                <w:bCs/>
              </w:rPr>
              <w:t xml:space="preserve">Mass </w:t>
            </w:r>
            <w:r w:rsidRPr="00381C9B">
              <w:rPr>
                <w:bCs/>
              </w:rPr>
              <w:t>=</w:t>
            </w:r>
          </w:p>
        </w:tc>
        <w:tc>
          <w:tcPr>
            <w:tcW w:w="90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E2F07" w:rsidRPr="00381C9B" w:rsidRDefault="006E2F07" w:rsidP="00B35294">
            <w:pPr>
              <w:jc w:val="right"/>
              <w:rPr>
                <w:bCs/>
              </w:rPr>
            </w:pPr>
            <w:r w:rsidRPr="00381C9B">
              <w:rPr>
                <w:bCs/>
              </w:rPr>
              <w:t>[]</w:t>
            </w:r>
          </w:p>
        </w:tc>
        <w:tc>
          <w:tcPr>
            <w:tcW w:w="1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right"/>
              <w:rPr>
                <w:bCs/>
              </w:rPr>
            </w:pPr>
            <w:r w:rsidRPr="00381C9B">
              <w:rPr>
                <w:bCs/>
              </w:rPr>
              <w:t xml:space="preserve">Description: </w:t>
            </w:r>
          </w:p>
        </w:tc>
        <w:tc>
          <w:tcPr>
            <w:tcW w:w="4156" w:type="dxa"/>
            <w:gridSpan w:val="4"/>
            <w:tcBorders>
              <w:top w:val="single" w:sz="4" w:space="0" w:color="auto"/>
              <w:left w:val="nil"/>
              <w:bottom w:val="single" w:sz="4" w:space="0" w:color="auto"/>
              <w:right w:val="single" w:sz="4" w:space="0" w:color="000000"/>
            </w:tcBorders>
            <w:shd w:val="clear" w:color="000000" w:fill="FFFF99"/>
            <w:noWrap/>
            <w:vAlign w:val="bottom"/>
            <w:hideMark/>
          </w:tcPr>
          <w:p w:rsidR="006E2F07" w:rsidRPr="00381C9B" w:rsidRDefault="006E2F07" w:rsidP="00B35294">
            <w:pPr>
              <w:jc w:val="center"/>
              <w:rPr>
                <w:bCs/>
              </w:rPr>
            </w:pPr>
          </w:p>
        </w:tc>
      </w:tr>
      <w:tr w:rsidR="006E2F07" w:rsidRPr="00381C9B" w:rsidTr="00B35294">
        <w:trPr>
          <w:trHeight w:val="300"/>
        </w:trPr>
        <w:tc>
          <w:tcPr>
            <w:tcW w:w="609" w:type="dxa"/>
            <w:tcBorders>
              <w:top w:val="nil"/>
              <w:left w:val="single" w:sz="4" w:space="0" w:color="auto"/>
              <w:bottom w:val="nil"/>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1</w:t>
            </w:r>
            <w:r w:rsidRPr="00381C9B">
              <w:t xml:space="preserve"> =</w:t>
            </w:r>
          </w:p>
        </w:tc>
        <w:tc>
          <w:tcPr>
            <w:tcW w:w="874"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185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r w:rsidRPr="00381C9B">
              <w:rPr>
                <w:bCs/>
              </w:rPr>
              <w:t xml:space="preserve">Speed [] </w:t>
            </w:r>
          </w:p>
        </w:tc>
        <w:tc>
          <w:tcPr>
            <w:tcW w:w="1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proofErr w:type="spellStart"/>
            <w:r w:rsidRPr="00381C9B">
              <w:rPr>
                <w:bCs/>
              </w:rPr>
              <w:t>Δp</w:t>
            </w:r>
            <w:r w:rsidRPr="00381C9B">
              <w:rPr>
                <w:bCs/>
                <w:vertAlign w:val="subscript"/>
              </w:rPr>
              <w:t>y</w:t>
            </w:r>
            <w:r>
              <w:rPr>
                <w:bCs/>
                <w:vertAlign w:val="subscript"/>
              </w:rPr>
              <w:t>i</w:t>
            </w:r>
            <w:proofErr w:type="spellEnd"/>
            <w:r w:rsidRPr="00381C9B">
              <w:rPr>
                <w:bCs/>
              </w:rPr>
              <w:t xml:space="preserve"> []</w:t>
            </w:r>
            <w:r w:rsidRPr="00381C9B">
              <w:rPr>
                <w:bCs/>
                <w:vertAlign w:val="subscript"/>
              </w:rPr>
              <w:t xml:space="preserve"> </w:t>
            </w:r>
          </w:p>
        </w:tc>
        <w:tc>
          <w:tcPr>
            <w:tcW w:w="18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proofErr w:type="spellStart"/>
            <w:r w:rsidRPr="00381C9B">
              <w:rPr>
                <w:bCs/>
              </w:rPr>
              <w:t>J</w:t>
            </w:r>
            <w:r w:rsidRPr="00381C9B">
              <w:rPr>
                <w:bCs/>
                <w:vertAlign w:val="subscript"/>
              </w:rPr>
              <w:t>y</w:t>
            </w:r>
            <w:r>
              <w:rPr>
                <w:bCs/>
                <w:vertAlign w:val="subscript"/>
              </w:rPr>
              <w:t>i</w:t>
            </w:r>
            <w:proofErr w:type="spellEnd"/>
            <w:r w:rsidRPr="00381C9B">
              <w:rPr>
                <w:bCs/>
                <w:vertAlign w:val="subscript"/>
              </w:rPr>
              <w:t xml:space="preserve"> </w:t>
            </w:r>
            <w:r w:rsidRPr="00381C9B">
              <w:rPr>
                <w:bCs/>
              </w:rPr>
              <w:t>[]</w:t>
            </w:r>
            <w:r w:rsidRPr="00381C9B">
              <w:rPr>
                <w:bCs/>
                <w:vertAlign w:val="subscript"/>
              </w:rPr>
              <w:t xml:space="preserve">  </w:t>
            </w:r>
          </w:p>
        </w:tc>
        <w:tc>
          <w:tcPr>
            <w:tcW w:w="226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proofErr w:type="spellStart"/>
            <w:r w:rsidRPr="00381C9B">
              <w:rPr>
                <w:bCs/>
              </w:rPr>
              <w:t>Δp</w:t>
            </w:r>
            <w:r w:rsidRPr="00381C9B">
              <w:rPr>
                <w:bCs/>
                <w:vertAlign w:val="subscript"/>
              </w:rPr>
              <w:t>y</w:t>
            </w:r>
            <w:r>
              <w:rPr>
                <w:bCs/>
                <w:vertAlign w:val="subscript"/>
              </w:rPr>
              <w:t>i</w:t>
            </w:r>
            <w:proofErr w:type="spellEnd"/>
            <w:r w:rsidRPr="00381C9B">
              <w:rPr>
                <w:bCs/>
              </w:rPr>
              <w:t>/</w:t>
            </w:r>
            <w:proofErr w:type="spellStart"/>
            <w:r w:rsidRPr="00381C9B">
              <w:rPr>
                <w:bCs/>
              </w:rPr>
              <w:t>J</w:t>
            </w:r>
            <w:r w:rsidRPr="00381C9B">
              <w:rPr>
                <w:bCs/>
                <w:vertAlign w:val="subscript"/>
              </w:rPr>
              <w:t>y</w:t>
            </w:r>
            <w:r>
              <w:rPr>
                <w:bCs/>
                <w:vertAlign w:val="subscript"/>
              </w:rPr>
              <w:t>i</w:t>
            </w:r>
            <w:proofErr w:type="spellEnd"/>
            <w:r w:rsidRPr="00381C9B">
              <w:rPr>
                <w:bCs/>
                <w:vertAlign w:val="subscript"/>
              </w:rPr>
              <w:t xml:space="preserve">  </w:t>
            </w:r>
          </w:p>
        </w:tc>
      </w:tr>
      <w:tr w:rsidR="006E2F07" w:rsidRPr="00381C9B" w:rsidTr="00B35294">
        <w:trPr>
          <w:trHeight w:val="300"/>
        </w:trPr>
        <w:tc>
          <w:tcPr>
            <w:tcW w:w="609" w:type="dxa"/>
            <w:tcBorders>
              <w:top w:val="nil"/>
              <w:left w:val="single" w:sz="4" w:space="0" w:color="auto"/>
              <w:bottom w:val="nil"/>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2</w:t>
            </w:r>
            <w:r w:rsidRPr="00381C9B">
              <w:t xml:space="preserve"> =</w:t>
            </w:r>
          </w:p>
        </w:tc>
        <w:tc>
          <w:tcPr>
            <w:tcW w:w="874"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777"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v</w:t>
            </w:r>
            <w:r w:rsidRPr="00381C9B">
              <w:rPr>
                <w:vertAlign w:val="subscript"/>
              </w:rPr>
              <w:t>21</w:t>
            </w:r>
            <w:r w:rsidRPr="00381C9B">
              <w:t xml:space="preserve"> =</w:t>
            </w:r>
          </w:p>
        </w:tc>
        <w:tc>
          <w:tcPr>
            <w:tcW w:w="1080" w:type="dxa"/>
            <w:gridSpan w:val="2"/>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90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Δp</w:t>
            </w:r>
            <w:r>
              <w:rPr>
                <w:vertAlign w:val="subscript"/>
              </w:rPr>
              <w:t>y2</w:t>
            </w:r>
            <w:r w:rsidRPr="00381C9B">
              <w:rPr>
                <w:vertAlign w:val="subscript"/>
              </w:rPr>
              <w:t xml:space="preserve"> </w:t>
            </w:r>
            <w:r w:rsidRPr="00381C9B">
              <w:t>=</w:t>
            </w:r>
          </w:p>
        </w:tc>
        <w:tc>
          <w:tcPr>
            <w:tcW w:w="1080" w:type="dxa"/>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72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J</w:t>
            </w:r>
            <w:r>
              <w:rPr>
                <w:vertAlign w:val="subscript"/>
              </w:rPr>
              <w:t>y</w:t>
            </w:r>
            <w:r w:rsidRPr="00381C9B">
              <w:rPr>
                <w:vertAlign w:val="subscript"/>
              </w:rPr>
              <w:t>2</w:t>
            </w:r>
            <w:r w:rsidRPr="00381C9B">
              <w:t xml:space="preserve"> = </w:t>
            </w:r>
          </w:p>
        </w:tc>
        <w:tc>
          <w:tcPr>
            <w:tcW w:w="1170"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117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2</w:t>
            </w:r>
            <w:r w:rsidRPr="00381C9B">
              <w:t>/J</w:t>
            </w:r>
            <w:r>
              <w:rPr>
                <w:vertAlign w:val="subscript"/>
              </w:rPr>
              <w:t>y</w:t>
            </w:r>
            <w:r w:rsidRPr="00381C9B">
              <w:rPr>
                <w:vertAlign w:val="subscript"/>
              </w:rPr>
              <w:t>2</w:t>
            </w:r>
            <w:r w:rsidRPr="00381C9B">
              <w:t xml:space="preserve"> =</w:t>
            </w:r>
          </w:p>
        </w:tc>
        <w:tc>
          <w:tcPr>
            <w:tcW w:w="1096" w:type="dxa"/>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rPr>
                <w:rFonts w:ascii="Calibri" w:hAnsi="Calibri"/>
                <w:sz w:val="22"/>
                <w:szCs w:val="22"/>
              </w:rPr>
            </w:pPr>
            <w:r w:rsidRPr="00381C9B">
              <w:rPr>
                <w:rFonts w:ascii="Calibri" w:hAnsi="Calibri"/>
                <w:sz w:val="22"/>
                <w:szCs w:val="22"/>
              </w:rPr>
              <w:t> </w:t>
            </w:r>
          </w:p>
        </w:tc>
      </w:tr>
      <w:tr w:rsidR="006E2F07" w:rsidRPr="00381C9B" w:rsidTr="00B35294">
        <w:trPr>
          <w:trHeight w:val="300"/>
        </w:trPr>
        <w:tc>
          <w:tcPr>
            <w:tcW w:w="609" w:type="dxa"/>
            <w:tcBorders>
              <w:top w:val="nil"/>
              <w:left w:val="single" w:sz="4" w:space="0" w:color="auto"/>
              <w:bottom w:val="nil"/>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3</w:t>
            </w:r>
            <w:r w:rsidRPr="00381C9B">
              <w:t xml:space="preserve"> =</w:t>
            </w:r>
          </w:p>
        </w:tc>
        <w:tc>
          <w:tcPr>
            <w:tcW w:w="874"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777"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v</w:t>
            </w:r>
            <w:r w:rsidRPr="00381C9B">
              <w:rPr>
                <w:vertAlign w:val="subscript"/>
              </w:rPr>
              <w:t>32</w:t>
            </w:r>
            <w:r w:rsidRPr="00381C9B">
              <w:t xml:space="preserve"> =</w:t>
            </w:r>
          </w:p>
        </w:tc>
        <w:tc>
          <w:tcPr>
            <w:tcW w:w="1080" w:type="dxa"/>
            <w:gridSpan w:val="2"/>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90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 xml:space="preserve">3 </w:t>
            </w:r>
            <w:r w:rsidRPr="00381C9B">
              <w:t>=</w:t>
            </w:r>
          </w:p>
        </w:tc>
        <w:tc>
          <w:tcPr>
            <w:tcW w:w="1080" w:type="dxa"/>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72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J</w:t>
            </w:r>
            <w:r>
              <w:rPr>
                <w:vertAlign w:val="subscript"/>
              </w:rPr>
              <w:t>y</w:t>
            </w:r>
            <w:r w:rsidRPr="00381C9B">
              <w:rPr>
                <w:vertAlign w:val="subscript"/>
              </w:rPr>
              <w:t>3</w:t>
            </w:r>
            <w:r w:rsidRPr="00381C9B">
              <w:t xml:space="preserve"> = </w:t>
            </w:r>
          </w:p>
        </w:tc>
        <w:tc>
          <w:tcPr>
            <w:tcW w:w="1170"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117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3</w:t>
            </w:r>
            <w:r w:rsidRPr="00381C9B">
              <w:t>/J</w:t>
            </w:r>
            <w:r>
              <w:rPr>
                <w:vertAlign w:val="subscript"/>
              </w:rPr>
              <w:t>y</w:t>
            </w:r>
            <w:r w:rsidRPr="00381C9B">
              <w:rPr>
                <w:vertAlign w:val="subscript"/>
              </w:rPr>
              <w:t>3</w:t>
            </w:r>
            <w:r w:rsidRPr="00381C9B">
              <w:t xml:space="preserve"> =</w:t>
            </w:r>
          </w:p>
        </w:tc>
        <w:tc>
          <w:tcPr>
            <w:tcW w:w="1096" w:type="dxa"/>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rPr>
                <w:rFonts w:ascii="Calibri" w:hAnsi="Calibri"/>
                <w:sz w:val="22"/>
                <w:szCs w:val="22"/>
              </w:rPr>
            </w:pPr>
            <w:r w:rsidRPr="00381C9B">
              <w:rPr>
                <w:rFonts w:ascii="Calibri" w:hAnsi="Calibri"/>
                <w:sz w:val="22"/>
                <w:szCs w:val="22"/>
              </w:rPr>
              <w:t> </w:t>
            </w:r>
          </w:p>
        </w:tc>
      </w:tr>
      <w:tr w:rsidR="006E2F07" w:rsidRPr="00381C9B" w:rsidTr="00B35294">
        <w:trPr>
          <w:trHeight w:val="300"/>
        </w:trPr>
        <w:tc>
          <w:tcPr>
            <w:tcW w:w="609" w:type="dxa"/>
            <w:tcBorders>
              <w:top w:val="nil"/>
              <w:left w:val="single" w:sz="4" w:space="0" w:color="auto"/>
              <w:bottom w:val="nil"/>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4</w:t>
            </w:r>
            <w:r w:rsidRPr="00381C9B">
              <w:t xml:space="preserve"> =</w:t>
            </w:r>
          </w:p>
        </w:tc>
        <w:tc>
          <w:tcPr>
            <w:tcW w:w="874"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777"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v</w:t>
            </w:r>
            <w:r w:rsidRPr="00381C9B">
              <w:rPr>
                <w:vertAlign w:val="subscript"/>
              </w:rPr>
              <w:t>43</w:t>
            </w:r>
            <w:r w:rsidRPr="00381C9B">
              <w:t xml:space="preserve"> =</w:t>
            </w:r>
          </w:p>
        </w:tc>
        <w:tc>
          <w:tcPr>
            <w:tcW w:w="1080" w:type="dxa"/>
            <w:gridSpan w:val="2"/>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900" w:type="dxa"/>
            <w:tcBorders>
              <w:top w:val="nil"/>
              <w:left w:val="nil"/>
              <w:bottom w:val="single" w:sz="4" w:space="0" w:color="auto"/>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 xml:space="preserve">4 </w:t>
            </w:r>
            <w:r w:rsidRPr="00381C9B">
              <w:t>=</w:t>
            </w:r>
          </w:p>
        </w:tc>
        <w:tc>
          <w:tcPr>
            <w:tcW w:w="1080" w:type="dxa"/>
            <w:tcBorders>
              <w:top w:val="nil"/>
              <w:left w:val="single" w:sz="4" w:space="0" w:color="auto"/>
              <w:bottom w:val="single" w:sz="4" w:space="0" w:color="auto"/>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720" w:type="dxa"/>
            <w:tcBorders>
              <w:top w:val="nil"/>
              <w:left w:val="nil"/>
              <w:bottom w:val="single" w:sz="4" w:space="0" w:color="auto"/>
              <w:right w:val="nil"/>
            </w:tcBorders>
            <w:shd w:val="clear" w:color="auto" w:fill="auto"/>
            <w:noWrap/>
            <w:vAlign w:val="bottom"/>
            <w:hideMark/>
          </w:tcPr>
          <w:p w:rsidR="006E2F07" w:rsidRPr="00381C9B" w:rsidRDefault="006E2F07" w:rsidP="00B35294">
            <w:pPr>
              <w:jc w:val="right"/>
            </w:pPr>
            <w:r w:rsidRPr="00381C9B">
              <w:t>J</w:t>
            </w:r>
            <w:r>
              <w:rPr>
                <w:vertAlign w:val="subscript"/>
              </w:rPr>
              <w:t>y</w:t>
            </w:r>
            <w:r w:rsidRPr="00381C9B">
              <w:rPr>
                <w:vertAlign w:val="subscript"/>
              </w:rPr>
              <w:t>4</w:t>
            </w:r>
            <w:r w:rsidRPr="00381C9B">
              <w:t xml:space="preserve"> = </w:t>
            </w:r>
          </w:p>
        </w:tc>
        <w:tc>
          <w:tcPr>
            <w:tcW w:w="1170" w:type="dxa"/>
            <w:tcBorders>
              <w:top w:val="nil"/>
              <w:left w:val="single" w:sz="4" w:space="0" w:color="auto"/>
              <w:bottom w:val="single" w:sz="4" w:space="0" w:color="auto"/>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1170" w:type="dxa"/>
            <w:tcBorders>
              <w:top w:val="nil"/>
              <w:left w:val="nil"/>
              <w:bottom w:val="single" w:sz="4" w:space="0" w:color="auto"/>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4</w:t>
            </w:r>
            <w:r w:rsidRPr="00381C9B">
              <w:t>/J</w:t>
            </w:r>
            <w:r>
              <w:rPr>
                <w:vertAlign w:val="subscript"/>
              </w:rPr>
              <w:t>y</w:t>
            </w:r>
            <w:r w:rsidRPr="00381C9B">
              <w:rPr>
                <w:vertAlign w:val="subscript"/>
              </w:rPr>
              <w:t>4</w:t>
            </w:r>
            <w:r w:rsidRPr="00381C9B">
              <w:t xml:space="preserve"> =</w:t>
            </w:r>
          </w:p>
        </w:tc>
        <w:tc>
          <w:tcPr>
            <w:tcW w:w="1096" w:type="dxa"/>
            <w:tcBorders>
              <w:top w:val="nil"/>
              <w:left w:val="single" w:sz="4" w:space="0" w:color="auto"/>
              <w:bottom w:val="single" w:sz="4" w:space="0" w:color="auto"/>
              <w:right w:val="single" w:sz="4" w:space="0" w:color="auto"/>
            </w:tcBorders>
            <w:shd w:val="clear" w:color="000000" w:fill="CCFFCC"/>
            <w:noWrap/>
            <w:vAlign w:val="bottom"/>
            <w:hideMark/>
          </w:tcPr>
          <w:p w:rsidR="006E2F07" w:rsidRPr="00381C9B" w:rsidRDefault="006E2F07" w:rsidP="00B35294">
            <w:pPr>
              <w:rPr>
                <w:rFonts w:ascii="Calibri" w:hAnsi="Calibri"/>
                <w:sz w:val="22"/>
                <w:szCs w:val="22"/>
              </w:rPr>
            </w:pPr>
            <w:r w:rsidRPr="00381C9B">
              <w:rPr>
                <w:rFonts w:ascii="Calibri" w:hAnsi="Calibri"/>
                <w:sz w:val="22"/>
                <w:szCs w:val="22"/>
              </w:rPr>
              <w:t> </w:t>
            </w:r>
          </w:p>
        </w:tc>
      </w:tr>
      <w:tr w:rsidR="006E2F07" w:rsidRPr="00381C9B" w:rsidTr="00B35294">
        <w:trPr>
          <w:trHeight w:val="300"/>
        </w:trPr>
        <w:tc>
          <w:tcPr>
            <w:tcW w:w="609" w:type="dxa"/>
            <w:tcBorders>
              <w:top w:val="nil"/>
              <w:left w:val="single" w:sz="4" w:space="0" w:color="auto"/>
              <w:bottom w:val="single" w:sz="4" w:space="0" w:color="auto"/>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5</w:t>
            </w:r>
            <w:r w:rsidRPr="00381C9B">
              <w:t xml:space="preserve"> =</w:t>
            </w:r>
          </w:p>
        </w:tc>
        <w:tc>
          <w:tcPr>
            <w:tcW w:w="874" w:type="dxa"/>
            <w:tcBorders>
              <w:top w:val="nil"/>
              <w:left w:val="single" w:sz="4" w:space="0" w:color="auto"/>
              <w:bottom w:val="single" w:sz="4" w:space="0" w:color="auto"/>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777" w:type="dxa"/>
            <w:tcBorders>
              <w:top w:val="nil"/>
              <w:left w:val="nil"/>
              <w:bottom w:val="single" w:sz="4" w:space="0" w:color="auto"/>
              <w:right w:val="nil"/>
            </w:tcBorders>
            <w:shd w:val="clear" w:color="auto" w:fill="auto"/>
            <w:noWrap/>
            <w:vAlign w:val="bottom"/>
            <w:hideMark/>
          </w:tcPr>
          <w:p w:rsidR="006E2F07" w:rsidRPr="00381C9B" w:rsidRDefault="006E2F07" w:rsidP="00B35294">
            <w:pPr>
              <w:jc w:val="right"/>
            </w:pPr>
            <w:r w:rsidRPr="00381C9B">
              <w:t>v</w:t>
            </w:r>
            <w:r w:rsidRPr="00381C9B">
              <w:rPr>
                <w:vertAlign w:val="subscript"/>
              </w:rPr>
              <w:t>54</w:t>
            </w:r>
            <w:r w:rsidRPr="00381C9B">
              <w:t xml:space="preserve"> =</w:t>
            </w:r>
          </w:p>
        </w:tc>
        <w:tc>
          <w:tcPr>
            <w:tcW w:w="1080" w:type="dxa"/>
            <w:gridSpan w:val="2"/>
            <w:tcBorders>
              <w:top w:val="nil"/>
              <w:left w:val="single" w:sz="4" w:space="0" w:color="auto"/>
              <w:bottom w:val="single" w:sz="4" w:space="0" w:color="auto"/>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900" w:type="dxa"/>
            <w:tcBorders>
              <w:top w:val="nil"/>
              <w:left w:val="nil"/>
              <w:bottom w:val="nil"/>
              <w:right w:val="nil"/>
            </w:tcBorders>
            <w:shd w:val="clear" w:color="auto" w:fill="auto"/>
            <w:noWrap/>
            <w:vAlign w:val="bottom"/>
            <w:hideMark/>
          </w:tcPr>
          <w:p w:rsidR="006E2F07" w:rsidRPr="00381C9B" w:rsidRDefault="006E2F07" w:rsidP="00B35294">
            <w:pPr>
              <w:jc w:val="right"/>
              <w:rPr>
                <w:rFonts w:ascii="Calibri" w:hAnsi="Calibri"/>
                <w:sz w:val="22"/>
                <w:szCs w:val="22"/>
              </w:rPr>
            </w:pPr>
          </w:p>
        </w:tc>
        <w:tc>
          <w:tcPr>
            <w:tcW w:w="1080" w:type="dxa"/>
            <w:tcBorders>
              <w:top w:val="nil"/>
              <w:left w:val="nil"/>
              <w:bottom w:val="nil"/>
              <w:right w:val="nil"/>
            </w:tcBorders>
            <w:shd w:val="clear" w:color="auto" w:fill="auto"/>
            <w:noWrap/>
            <w:vAlign w:val="bottom"/>
            <w:hideMark/>
          </w:tcPr>
          <w:p w:rsidR="006E2F07" w:rsidRPr="00381C9B" w:rsidRDefault="006E2F07" w:rsidP="00B35294">
            <w:pPr>
              <w:jc w:val="right"/>
            </w:pPr>
          </w:p>
        </w:tc>
        <w:tc>
          <w:tcPr>
            <w:tcW w:w="720" w:type="dxa"/>
            <w:tcBorders>
              <w:top w:val="nil"/>
              <w:left w:val="nil"/>
              <w:bottom w:val="nil"/>
              <w:right w:val="nil"/>
            </w:tcBorders>
            <w:shd w:val="clear" w:color="auto" w:fill="auto"/>
            <w:noWrap/>
            <w:vAlign w:val="bottom"/>
            <w:hideMark/>
          </w:tcPr>
          <w:p w:rsidR="006E2F07" w:rsidRPr="00381C9B" w:rsidRDefault="006E2F07" w:rsidP="00B35294">
            <w:pPr>
              <w:jc w:val="right"/>
            </w:pPr>
          </w:p>
        </w:tc>
        <w:tc>
          <w:tcPr>
            <w:tcW w:w="1170" w:type="dxa"/>
            <w:tcBorders>
              <w:top w:val="nil"/>
              <w:left w:val="nil"/>
              <w:bottom w:val="nil"/>
              <w:right w:val="nil"/>
            </w:tcBorders>
            <w:shd w:val="clear" w:color="auto" w:fill="auto"/>
            <w:noWrap/>
            <w:vAlign w:val="bottom"/>
            <w:hideMark/>
          </w:tcPr>
          <w:p w:rsidR="006E2F07" w:rsidRPr="00381C9B" w:rsidRDefault="006E2F07" w:rsidP="00B35294">
            <w:pPr>
              <w:jc w:val="right"/>
            </w:pPr>
          </w:p>
        </w:tc>
        <w:tc>
          <w:tcPr>
            <w:tcW w:w="1170" w:type="dxa"/>
            <w:tcBorders>
              <w:top w:val="nil"/>
              <w:left w:val="single" w:sz="4" w:space="0" w:color="auto"/>
              <w:bottom w:val="nil"/>
              <w:right w:val="single" w:sz="4" w:space="0" w:color="auto"/>
            </w:tcBorders>
            <w:shd w:val="clear" w:color="auto" w:fill="auto"/>
            <w:noWrap/>
            <w:vAlign w:val="bottom"/>
            <w:hideMark/>
          </w:tcPr>
          <w:p w:rsidR="006E2F07" w:rsidRPr="00381C9B" w:rsidRDefault="006E2F07" w:rsidP="00B35294">
            <w:pPr>
              <w:jc w:val="right"/>
            </w:pPr>
            <w:r w:rsidRPr="00381C9B">
              <w:t xml:space="preserve">Average: </w:t>
            </w:r>
          </w:p>
        </w:tc>
        <w:tc>
          <w:tcPr>
            <w:tcW w:w="1096" w:type="dxa"/>
            <w:tcBorders>
              <w:top w:val="nil"/>
              <w:left w:val="nil"/>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r>
      <w:tr w:rsidR="006E2F07" w:rsidRPr="00381C9B" w:rsidTr="00B35294">
        <w:trPr>
          <w:trHeight w:val="315"/>
        </w:trPr>
        <w:tc>
          <w:tcPr>
            <w:tcW w:w="609"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874"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777"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080" w:type="dxa"/>
            <w:gridSpan w:val="2"/>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90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08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72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17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170" w:type="dxa"/>
            <w:tcBorders>
              <w:top w:val="nil"/>
              <w:left w:val="single" w:sz="4" w:space="0" w:color="auto"/>
              <w:bottom w:val="nil"/>
              <w:right w:val="single" w:sz="4" w:space="0" w:color="auto"/>
            </w:tcBorders>
            <w:shd w:val="clear" w:color="auto" w:fill="auto"/>
            <w:noWrap/>
            <w:vAlign w:val="bottom"/>
            <w:hideMark/>
          </w:tcPr>
          <w:p w:rsidR="006E2F07" w:rsidRPr="00381C9B" w:rsidRDefault="006E2F07" w:rsidP="00B35294">
            <w:pPr>
              <w:jc w:val="right"/>
            </w:pPr>
            <w:proofErr w:type="spellStart"/>
            <w:r w:rsidRPr="00381C9B">
              <w:t>Std</w:t>
            </w:r>
            <w:proofErr w:type="spellEnd"/>
            <w:r w:rsidRPr="00381C9B">
              <w:t xml:space="preserve"> </w:t>
            </w:r>
            <w:proofErr w:type="spellStart"/>
            <w:r w:rsidRPr="00381C9B">
              <w:t>dev</w:t>
            </w:r>
            <w:proofErr w:type="spellEnd"/>
            <w:r w:rsidRPr="00381C9B">
              <w:t xml:space="preserve">:  </w:t>
            </w:r>
          </w:p>
        </w:tc>
        <w:tc>
          <w:tcPr>
            <w:tcW w:w="1096" w:type="dxa"/>
            <w:tcBorders>
              <w:top w:val="nil"/>
              <w:left w:val="nil"/>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r>
      <w:tr w:rsidR="006E2F07" w:rsidRPr="00381C9B" w:rsidTr="00B35294">
        <w:trPr>
          <w:trHeight w:val="315"/>
        </w:trPr>
        <w:tc>
          <w:tcPr>
            <w:tcW w:w="609"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874"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777"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080" w:type="dxa"/>
            <w:gridSpan w:val="2"/>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90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08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72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17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F07" w:rsidRPr="00381C9B" w:rsidRDefault="006E2F07" w:rsidP="00B35294">
            <w:pPr>
              <w:jc w:val="right"/>
            </w:pPr>
            <w:proofErr w:type="spellStart"/>
            <w:r w:rsidRPr="00381C9B">
              <w:t>Sd</w:t>
            </w:r>
            <w:proofErr w:type="spellEnd"/>
            <w:r w:rsidRPr="00381C9B">
              <w:t>/</w:t>
            </w:r>
            <w:proofErr w:type="spellStart"/>
            <w:r w:rsidRPr="00381C9B">
              <w:t>ave</w:t>
            </w:r>
            <w:proofErr w:type="spellEnd"/>
            <w:r w:rsidRPr="00381C9B">
              <w:t xml:space="preserve">:  </w:t>
            </w:r>
          </w:p>
        </w:tc>
        <w:tc>
          <w:tcPr>
            <w:tcW w:w="1096" w:type="dxa"/>
            <w:tcBorders>
              <w:top w:val="nil"/>
              <w:left w:val="nil"/>
              <w:bottom w:val="single" w:sz="4" w:space="0" w:color="auto"/>
              <w:right w:val="single" w:sz="4" w:space="0" w:color="auto"/>
            </w:tcBorders>
            <w:shd w:val="clear" w:color="000000" w:fill="CCFFCC"/>
            <w:noWrap/>
            <w:vAlign w:val="bottom"/>
            <w:hideMark/>
          </w:tcPr>
          <w:p w:rsidR="006E2F07" w:rsidRPr="00381C9B" w:rsidRDefault="006E2F07" w:rsidP="00B35294">
            <w:pPr>
              <w:jc w:val="right"/>
            </w:pPr>
            <w:r w:rsidRPr="00381C9B">
              <w:t> </w:t>
            </w:r>
          </w:p>
        </w:tc>
      </w:tr>
    </w:tbl>
    <w:p w:rsidR="006E2F07" w:rsidRPr="00381C9B" w:rsidRDefault="006E2F07" w:rsidP="006E2F07">
      <w:pPr>
        <w:tabs>
          <w:tab w:val="left" w:pos="4680"/>
        </w:tabs>
      </w:pPr>
    </w:p>
    <w:p w:rsidR="006E2F07" w:rsidRPr="00381C9B" w:rsidRDefault="006E2F07" w:rsidP="006E2F07">
      <w:pPr>
        <w:tabs>
          <w:tab w:val="left" w:pos="4680"/>
        </w:tabs>
      </w:pPr>
      <w:r w:rsidRPr="00381C9B">
        <w:t xml:space="preserve">5.  </w:t>
      </w:r>
      <w:r w:rsidRPr="00381C9B">
        <w:rPr>
          <w:i/>
        </w:rPr>
        <w:t>Individually</w:t>
      </w:r>
      <w:r w:rsidRPr="00381C9B">
        <w:t xml:space="preserve"> report your result in standard form.  Discuss what you expected in comparison with your experimental result.  Mention possible reasons for any difference.</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232968" w:rsidRDefault="00232968"/>
    <w:sectPr w:rsidR="00232968" w:rsidSect="001634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BD" w:rsidRDefault="00BE5CBD">
      <w:r>
        <w:separator/>
      </w:r>
    </w:p>
  </w:endnote>
  <w:endnote w:type="continuationSeparator" w:id="0">
    <w:p w:rsidR="00BE5CBD" w:rsidRDefault="00BE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Default="00300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24E" w:rsidRPr="005432CC" w:rsidRDefault="005432CC" w:rsidP="005432CC">
    <w:pPr>
      <w:pStyle w:val="Header"/>
      <w:tabs>
        <w:tab w:val="clear" w:pos="4320"/>
        <w:tab w:val="clear" w:pos="8640"/>
        <w:tab w:val="center" w:pos="4680"/>
        <w:tab w:val="right" w:pos="9360"/>
      </w:tabs>
      <w:jc w:val="center"/>
      <w:rPr>
        <w:vanish/>
        <w:sz w:val="20"/>
        <w:szCs w:val="20"/>
      </w:rPr>
    </w:pPr>
    <w:r w:rsidRPr="00DB4B7C">
      <w:rPr>
        <w:sz w:val="20"/>
        <w:szCs w:val="20"/>
      </w:rPr>
      <w:t xml:space="preserve">WPI Physics Department </w:t>
    </w:r>
    <w:sdt>
      <w:sdtPr>
        <w:rPr>
          <w:sz w:val="20"/>
          <w:szCs w:val="20"/>
        </w:rPr>
        <w:id w:val="285741547"/>
        <w:docPartObj>
          <w:docPartGallery w:val="Page Numbers (Bottom of Page)"/>
          <w:docPartUnique/>
        </w:docPartObj>
      </w:sdtPr>
      <w:sdtEndPr/>
      <w:sdtContent>
        <w:r w:rsidRPr="00DB4B7C">
          <w:rPr>
            <w:sz w:val="20"/>
            <w:szCs w:val="20"/>
          </w:rPr>
          <w:tab/>
        </w:r>
        <w:r w:rsidRPr="00DB4B7C">
          <w:rPr>
            <w:sz w:val="20"/>
            <w:szCs w:val="20"/>
          </w:rPr>
          <w:fldChar w:fldCharType="begin"/>
        </w:r>
        <w:r w:rsidRPr="00DB4B7C">
          <w:rPr>
            <w:sz w:val="20"/>
            <w:szCs w:val="20"/>
          </w:rPr>
          <w:instrText xml:space="preserve"> PAGE   \* MERGEFORMAT </w:instrText>
        </w:r>
        <w:r w:rsidRPr="00DB4B7C">
          <w:rPr>
            <w:sz w:val="20"/>
            <w:szCs w:val="20"/>
          </w:rPr>
          <w:fldChar w:fldCharType="separate"/>
        </w:r>
        <w:r w:rsidR="00300303">
          <w:rPr>
            <w:noProof/>
            <w:sz w:val="20"/>
            <w:szCs w:val="20"/>
          </w:rPr>
          <w:t>1</w:t>
        </w:r>
        <w:r w:rsidRPr="00DB4B7C">
          <w:rPr>
            <w:sz w:val="20"/>
            <w:szCs w:val="20"/>
          </w:rPr>
          <w:fldChar w:fldCharType="end"/>
        </w:r>
        <w:r>
          <w:rPr>
            <w:sz w:val="20"/>
            <w:szCs w:val="20"/>
          </w:rPr>
          <w:tab/>
          <w:t>PH 1110</w:t>
        </w:r>
        <w:r>
          <w:rPr>
            <w:sz w:val="20"/>
            <w:szCs w:val="20"/>
          </w:rPr>
          <w:br/>
        </w:r>
      </w:sdtContent>
    </w:sdt>
    <w:r>
      <w:rPr>
        <w:sz w:val="20"/>
        <w:szCs w:val="20"/>
      </w:rPr>
      <w:br/>
    </w:r>
    <w:r w:rsidRPr="0068394B">
      <w:rPr>
        <w:vanish/>
        <w:sz w:val="20"/>
        <w:szCs w:val="20"/>
      </w:rPr>
      <w:t xml:space="preserve">Created by </w:t>
    </w:r>
    <w:r w:rsidRPr="0068394B">
      <w:rPr>
        <w:vanish/>
        <w:sz w:val="20"/>
        <w:szCs w:val="20"/>
      </w:rPr>
      <w:fldChar w:fldCharType="begin"/>
    </w:r>
    <w:r w:rsidRPr="0068394B">
      <w:rPr>
        <w:vanish/>
        <w:sz w:val="20"/>
        <w:szCs w:val="20"/>
      </w:rPr>
      <w:instrText xml:space="preserve"> AUTHOR   \* MERGEFORMAT </w:instrText>
    </w:r>
    <w:r w:rsidRPr="0068394B">
      <w:rPr>
        <w:vanish/>
        <w:sz w:val="20"/>
        <w:szCs w:val="20"/>
      </w:rPr>
      <w:fldChar w:fldCharType="separate"/>
    </w:r>
    <w:r>
      <w:rPr>
        <w:noProof/>
        <w:vanish/>
        <w:sz w:val="20"/>
        <w:szCs w:val="20"/>
      </w:rPr>
      <w:t>Nancy A Burnham</w:t>
    </w:r>
    <w:r w:rsidRPr="0068394B">
      <w:rPr>
        <w:vanish/>
        <w:sz w:val="20"/>
        <w:szCs w:val="20"/>
      </w:rPr>
      <w:fldChar w:fldCharType="end"/>
    </w:r>
    <w:r w:rsidRPr="0068394B">
      <w:rPr>
        <w:vanish/>
        <w:sz w:val="20"/>
        <w:szCs w:val="20"/>
      </w:rPr>
      <w:t xml:space="preserve"> on</w:t>
    </w:r>
    <w:r w:rsidR="00300303">
      <w:rPr>
        <w:vanish/>
        <w:sz w:val="20"/>
        <w:szCs w:val="20"/>
      </w:rPr>
      <w:t xml:space="preserve"> </w:t>
    </w:r>
    <w:r w:rsidR="00300303">
      <w:rPr>
        <w:vanish/>
        <w:sz w:val="20"/>
        <w:szCs w:val="20"/>
      </w:rPr>
      <w:t>8/14/2012</w:t>
    </w:r>
    <w:bookmarkStart w:id="0" w:name="_GoBack"/>
    <w:bookmarkEnd w:id="0"/>
    <w:r w:rsidRPr="0068394B">
      <w:rPr>
        <w:vanish/>
        <w:sz w:val="20"/>
        <w:szCs w:val="20"/>
      </w:rPr>
      <w:t xml:space="preserve">.  Modified on </w:t>
    </w:r>
    <w:r w:rsidRPr="0068394B">
      <w:rPr>
        <w:vanish/>
        <w:sz w:val="20"/>
        <w:szCs w:val="20"/>
      </w:rPr>
      <w:fldChar w:fldCharType="begin"/>
    </w:r>
    <w:r w:rsidRPr="0068394B">
      <w:rPr>
        <w:vanish/>
        <w:sz w:val="20"/>
        <w:szCs w:val="20"/>
      </w:rPr>
      <w:instrText xml:space="preserve"> SAVEDATE  \@ "M/d/yyyy h:mm am/pm"  \* MERGEFORMAT </w:instrText>
    </w:r>
    <w:r w:rsidRPr="0068394B">
      <w:rPr>
        <w:vanish/>
        <w:sz w:val="20"/>
        <w:szCs w:val="20"/>
      </w:rPr>
      <w:fldChar w:fldCharType="separate"/>
    </w:r>
    <w:r w:rsidR="00300303">
      <w:rPr>
        <w:noProof/>
        <w:vanish/>
        <w:sz w:val="20"/>
        <w:szCs w:val="20"/>
      </w:rPr>
      <w:t>6/22/2011 4:27 PM</w:t>
    </w:r>
    <w:r w:rsidRPr="0068394B">
      <w:rPr>
        <w:vanish/>
        <w:sz w:val="20"/>
        <w:szCs w:val="20"/>
      </w:rPr>
      <w:fldChar w:fldCharType="end"/>
    </w:r>
    <w:r w:rsidRPr="0068394B">
      <w:rPr>
        <w:vanish/>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Default="00300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BD" w:rsidRDefault="00BE5CBD">
      <w:r>
        <w:separator/>
      </w:r>
    </w:p>
  </w:footnote>
  <w:footnote w:type="continuationSeparator" w:id="0">
    <w:p w:rsidR="00BE5CBD" w:rsidRDefault="00BE5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Default="00300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Pr="00FB3F59" w:rsidRDefault="00300303">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Default="003003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07"/>
    <w:rsid w:val="00232968"/>
    <w:rsid w:val="00300303"/>
    <w:rsid w:val="00400325"/>
    <w:rsid w:val="005432CC"/>
    <w:rsid w:val="006E2F07"/>
    <w:rsid w:val="007A4834"/>
    <w:rsid w:val="00BE5CBD"/>
    <w:rsid w:val="00C0327C"/>
    <w:rsid w:val="00F60BE8"/>
    <w:rsid w:val="00FB3F59"/>
    <w:rsid w:val="00FF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2F07"/>
    <w:pPr>
      <w:tabs>
        <w:tab w:val="center" w:pos="4320"/>
        <w:tab w:val="right" w:pos="8640"/>
      </w:tabs>
    </w:pPr>
  </w:style>
  <w:style w:type="character" w:customStyle="1" w:styleId="HeaderChar">
    <w:name w:val="Header Char"/>
    <w:basedOn w:val="DefaultParagraphFont"/>
    <w:link w:val="Header"/>
    <w:rsid w:val="006E2F07"/>
    <w:rPr>
      <w:rFonts w:ascii="Times New Roman" w:eastAsia="Times New Roman" w:hAnsi="Times New Roman" w:cs="Times New Roman"/>
      <w:sz w:val="24"/>
      <w:szCs w:val="24"/>
    </w:rPr>
  </w:style>
  <w:style w:type="paragraph" w:styleId="Footer">
    <w:name w:val="footer"/>
    <w:basedOn w:val="Normal"/>
    <w:link w:val="FooterChar"/>
    <w:uiPriority w:val="99"/>
    <w:rsid w:val="006E2F07"/>
    <w:pPr>
      <w:tabs>
        <w:tab w:val="center" w:pos="4320"/>
        <w:tab w:val="right" w:pos="8640"/>
      </w:tabs>
    </w:pPr>
  </w:style>
  <w:style w:type="character" w:customStyle="1" w:styleId="FooterChar">
    <w:name w:val="Footer Char"/>
    <w:basedOn w:val="DefaultParagraphFont"/>
    <w:link w:val="Footer"/>
    <w:uiPriority w:val="99"/>
    <w:rsid w:val="006E2F0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2F07"/>
    <w:pPr>
      <w:tabs>
        <w:tab w:val="center" w:pos="4320"/>
        <w:tab w:val="right" w:pos="8640"/>
      </w:tabs>
    </w:pPr>
  </w:style>
  <w:style w:type="character" w:customStyle="1" w:styleId="HeaderChar">
    <w:name w:val="Header Char"/>
    <w:basedOn w:val="DefaultParagraphFont"/>
    <w:link w:val="Header"/>
    <w:rsid w:val="006E2F07"/>
    <w:rPr>
      <w:rFonts w:ascii="Times New Roman" w:eastAsia="Times New Roman" w:hAnsi="Times New Roman" w:cs="Times New Roman"/>
      <w:sz w:val="24"/>
      <w:szCs w:val="24"/>
    </w:rPr>
  </w:style>
  <w:style w:type="paragraph" w:styleId="Footer">
    <w:name w:val="footer"/>
    <w:basedOn w:val="Normal"/>
    <w:link w:val="FooterChar"/>
    <w:uiPriority w:val="99"/>
    <w:rsid w:val="006E2F07"/>
    <w:pPr>
      <w:tabs>
        <w:tab w:val="center" w:pos="4320"/>
        <w:tab w:val="right" w:pos="8640"/>
      </w:tabs>
    </w:pPr>
  </w:style>
  <w:style w:type="character" w:customStyle="1" w:styleId="FooterChar">
    <w:name w:val="Footer Char"/>
    <w:basedOn w:val="DefaultParagraphFont"/>
    <w:link w:val="Footer"/>
    <w:uiPriority w:val="99"/>
    <w:rsid w:val="006E2F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1323</Characters>
  <Application>Microsoft Office Word</Application>
  <DocSecurity>0</DocSecurity>
  <Lines>11</Lines>
  <Paragraphs>3</Paragraphs>
  <ScaleCrop>false</ScaleCrop>
  <Company>Worcester Polytechnic Institute</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 Burnham</dc:creator>
  <cp:lastModifiedBy>Nancy A Burnham</cp:lastModifiedBy>
  <cp:revision>6</cp:revision>
  <dcterms:created xsi:type="dcterms:W3CDTF">2011-05-25T18:37:00Z</dcterms:created>
  <dcterms:modified xsi:type="dcterms:W3CDTF">2012-08-14T12:57:00Z</dcterms:modified>
</cp:coreProperties>
</file>